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8364F" w14:textId="636A55E2" w:rsidR="00CB344F" w:rsidRPr="006E47B4" w:rsidRDefault="00F059CD" w:rsidP="00185CD9">
      <w:pPr>
        <w:jc w:val="center"/>
        <w:rPr>
          <w:b/>
          <w:sz w:val="28"/>
          <w:szCs w:val="28"/>
        </w:rPr>
      </w:pPr>
      <w:r w:rsidRPr="006E47B4">
        <w:rPr>
          <w:b/>
          <w:sz w:val="28"/>
          <w:szCs w:val="28"/>
        </w:rPr>
        <w:t xml:space="preserve">DUKE AHEAD </w:t>
      </w:r>
      <w:r w:rsidR="0010037A">
        <w:rPr>
          <w:b/>
          <w:sz w:val="28"/>
          <w:szCs w:val="28"/>
        </w:rPr>
        <w:t>- DISTINGUISHED MEMBER GUIDELINES</w:t>
      </w:r>
      <w:bookmarkStart w:id="0" w:name="_GoBack"/>
      <w:bookmarkEnd w:id="0"/>
    </w:p>
    <w:p w14:paraId="58F82A46" w14:textId="77777777" w:rsidR="00CB344F" w:rsidRPr="006E47B4" w:rsidRDefault="00CB344F">
      <w:pPr>
        <w:rPr>
          <w:b/>
          <w:sz w:val="28"/>
          <w:szCs w:val="28"/>
        </w:rPr>
      </w:pPr>
    </w:p>
    <w:p w14:paraId="437A9466" w14:textId="77777777" w:rsidR="0055519B" w:rsidRPr="00A82A08" w:rsidRDefault="0055519B" w:rsidP="006252C2">
      <w:pPr>
        <w:rPr>
          <w:b/>
          <w:sz w:val="20"/>
          <w:szCs w:val="28"/>
          <w:u w:val="single"/>
        </w:rPr>
      </w:pPr>
      <w:r w:rsidRPr="006E47B4">
        <w:rPr>
          <w:b/>
          <w:sz w:val="28"/>
          <w:szCs w:val="28"/>
          <w:u w:val="single"/>
        </w:rPr>
        <w:t xml:space="preserve">Duke AHEAD Distinguished </w:t>
      </w:r>
      <w:r w:rsidRPr="00A82A08">
        <w:rPr>
          <w:b/>
          <w:sz w:val="28"/>
          <w:szCs w:val="28"/>
          <w:u w:val="single"/>
        </w:rPr>
        <w:t>Member</w:t>
      </w:r>
      <w:r w:rsidR="00A82A08">
        <w:rPr>
          <w:b/>
          <w:sz w:val="28"/>
          <w:szCs w:val="28"/>
        </w:rPr>
        <w:t xml:space="preserve">      </w:t>
      </w:r>
    </w:p>
    <w:p w14:paraId="509BE625" w14:textId="77777777" w:rsidR="0055519B" w:rsidRPr="006E47B4" w:rsidRDefault="0055519B" w:rsidP="006252C2"/>
    <w:p w14:paraId="07D8F229" w14:textId="77777777" w:rsidR="006252C2" w:rsidRPr="006E47B4" w:rsidRDefault="006252C2" w:rsidP="006252C2">
      <w:pPr>
        <w:rPr>
          <w:u w:val="single"/>
        </w:rPr>
      </w:pPr>
      <w:r w:rsidRPr="006E47B4">
        <w:t>The Duke AHEAD Distinguished Member</w:t>
      </w:r>
      <w:r w:rsidR="0055519B" w:rsidRPr="006E47B4">
        <w:t xml:space="preserve"> l</w:t>
      </w:r>
      <w:r w:rsidRPr="006E47B4">
        <w:t>evel recognizes Duke Health educators who have demonstrated consistent, sustained and on-going contributions to health professions education.  The purpo</w:t>
      </w:r>
      <w:r w:rsidR="0055519B" w:rsidRPr="006E47B4">
        <w:t>se of the Distinguished Member l</w:t>
      </w:r>
      <w:r w:rsidRPr="006E47B4">
        <w:t>evel is to:</w:t>
      </w:r>
    </w:p>
    <w:p w14:paraId="28CEC4C5" w14:textId="77777777" w:rsidR="006252C2" w:rsidRPr="006E47B4" w:rsidRDefault="006252C2" w:rsidP="006252C2">
      <w:pPr>
        <w:pStyle w:val="ListParagraph"/>
        <w:numPr>
          <w:ilvl w:val="0"/>
          <w:numId w:val="2"/>
        </w:numPr>
        <w:spacing w:line="240" w:lineRule="auto"/>
        <w:rPr>
          <w:b/>
        </w:rPr>
      </w:pPr>
      <w:r w:rsidRPr="006E47B4">
        <w:t xml:space="preserve">Recognize commitment and service to Duke AHEAD and excellence </w:t>
      </w:r>
      <w:r w:rsidR="001C32D0" w:rsidRPr="006E47B4">
        <w:t>in education within Duke Health</w:t>
      </w:r>
      <w:r w:rsidR="00E75737" w:rsidRPr="006E47B4">
        <w:t xml:space="preserve"> </w:t>
      </w:r>
      <w:r w:rsidR="00E75737" w:rsidRPr="00492195">
        <w:t>and the profession</w:t>
      </w:r>
      <w:r w:rsidR="00492195">
        <w:t>.</w:t>
      </w:r>
    </w:p>
    <w:p w14:paraId="1F5F840C" w14:textId="77777777" w:rsidR="006252C2" w:rsidRPr="006E47B4" w:rsidRDefault="006252C2" w:rsidP="006252C2">
      <w:pPr>
        <w:pStyle w:val="ListParagraph"/>
        <w:numPr>
          <w:ilvl w:val="0"/>
          <w:numId w:val="2"/>
        </w:numPr>
        <w:spacing w:line="240" w:lineRule="auto"/>
      </w:pPr>
      <w:r w:rsidRPr="006E47B4">
        <w:t>Identify expertise that is a resource for others.</w:t>
      </w:r>
    </w:p>
    <w:p w14:paraId="2E5988F7" w14:textId="77777777" w:rsidR="006252C2" w:rsidRPr="006E47B4" w:rsidRDefault="006252C2" w:rsidP="006252C2">
      <w:pPr>
        <w:pStyle w:val="ListParagraph"/>
        <w:numPr>
          <w:ilvl w:val="0"/>
          <w:numId w:val="2"/>
        </w:numPr>
        <w:spacing w:line="240" w:lineRule="auto"/>
      </w:pPr>
      <w:r w:rsidRPr="006E47B4">
        <w:t>Promote inter-professional activities, collaboration, and innovation</w:t>
      </w:r>
    </w:p>
    <w:p w14:paraId="3BE845F2" w14:textId="77777777" w:rsidR="00492195" w:rsidRDefault="00492195" w:rsidP="00492195">
      <w:pPr>
        <w:pStyle w:val="ListParagraph"/>
        <w:numPr>
          <w:ilvl w:val="0"/>
          <w:numId w:val="2"/>
        </w:numPr>
        <w:spacing w:line="240" w:lineRule="auto"/>
      </w:pPr>
      <w:r>
        <w:t>To create a recognizable cohort of distinguished members who would mentor Duke AHEAD fellows.</w:t>
      </w:r>
    </w:p>
    <w:p w14:paraId="58D02310" w14:textId="77777777" w:rsidR="001C32D0" w:rsidRPr="00492195" w:rsidRDefault="00492195" w:rsidP="00492195">
      <w:pPr>
        <w:pStyle w:val="ListParagraph"/>
        <w:numPr>
          <w:ilvl w:val="0"/>
          <w:numId w:val="2"/>
        </w:numPr>
        <w:spacing w:line="240" w:lineRule="auto"/>
      </w:pPr>
      <w:r>
        <w:t>Honor those who champion the mission and goals of Duke AHEAD.</w:t>
      </w:r>
    </w:p>
    <w:p w14:paraId="43DE07F6" w14:textId="77777777" w:rsidR="006252C2" w:rsidRPr="006E47B4" w:rsidRDefault="006252C2" w:rsidP="006252C2">
      <w:pPr>
        <w:spacing w:line="240" w:lineRule="auto"/>
        <w:ind w:firstLine="720"/>
        <w:rPr>
          <w:i/>
        </w:rPr>
      </w:pPr>
      <w:r w:rsidRPr="006E47B4">
        <w:rPr>
          <w:i/>
        </w:rPr>
        <w:t>*Based on Boyer’s Scholarship Reconsidered:  Priorities of the Professoriate</w:t>
      </w:r>
    </w:p>
    <w:p w14:paraId="37E43877" w14:textId="77777777" w:rsidR="001C32D0" w:rsidRPr="006E47B4" w:rsidRDefault="001C32D0" w:rsidP="006252C2">
      <w:pPr>
        <w:spacing w:line="240" w:lineRule="auto"/>
        <w:ind w:firstLine="720"/>
        <w:rPr>
          <w:i/>
        </w:rPr>
      </w:pPr>
    </w:p>
    <w:p w14:paraId="49570DBD" w14:textId="77777777" w:rsidR="001C32D0" w:rsidRPr="006E47B4" w:rsidRDefault="001C32D0" w:rsidP="006252C2">
      <w:r w:rsidRPr="006E47B4">
        <w:t xml:space="preserve">Nominations:  </w:t>
      </w:r>
      <w:r w:rsidRPr="00492195">
        <w:t>Distinguished Members of Duke AHEAD will be nominated by peers w</w:t>
      </w:r>
      <w:r w:rsidR="00492195">
        <w:t>ithin the Duke AHEAD community.</w:t>
      </w:r>
    </w:p>
    <w:p w14:paraId="2BB6E3B4" w14:textId="77777777" w:rsidR="001C32D0" w:rsidRPr="006E47B4" w:rsidRDefault="001C32D0" w:rsidP="006252C2"/>
    <w:p w14:paraId="224A3447" w14:textId="77777777" w:rsidR="006252C2" w:rsidRPr="006E47B4" w:rsidRDefault="006252C2" w:rsidP="006252C2">
      <w:r w:rsidRPr="006E47B4">
        <w:t xml:space="preserve">Review of the candidates will be based on achievements and contributions of a </w:t>
      </w:r>
      <w:r w:rsidR="00582FBB">
        <w:t>Duke AHEAD member</w:t>
      </w:r>
      <w:r w:rsidR="00492195">
        <w:t xml:space="preserve"> that align with the mission of Duke AHEAD</w:t>
      </w:r>
      <w:r w:rsidRPr="006E47B4">
        <w:t xml:space="preserve">, focusing on two to three areas of excellence that reflect the </w:t>
      </w:r>
      <w:r w:rsidRPr="006E47B4">
        <w:rPr>
          <w:i/>
        </w:rPr>
        <w:t xml:space="preserve">Educator Competencies </w:t>
      </w:r>
      <w:r w:rsidRPr="006E47B4">
        <w:t xml:space="preserve">established by Duke AHEAD. </w:t>
      </w:r>
    </w:p>
    <w:p w14:paraId="13C45100" w14:textId="77777777" w:rsidR="006252C2" w:rsidRPr="006E47B4" w:rsidRDefault="006252C2" w:rsidP="006252C2">
      <w:pPr>
        <w:numPr>
          <w:ilvl w:val="0"/>
          <w:numId w:val="1"/>
        </w:numPr>
        <w:spacing w:line="240" w:lineRule="auto"/>
      </w:pPr>
      <w:r w:rsidRPr="006E47B4">
        <w:t>Assessment</w:t>
      </w:r>
    </w:p>
    <w:p w14:paraId="6D64323B" w14:textId="77777777" w:rsidR="006252C2" w:rsidRPr="006E47B4" w:rsidRDefault="006252C2" w:rsidP="006252C2">
      <w:pPr>
        <w:numPr>
          <w:ilvl w:val="0"/>
          <w:numId w:val="1"/>
        </w:numPr>
        <w:spacing w:line="240" w:lineRule="auto"/>
      </w:pPr>
      <w:r w:rsidRPr="006E47B4">
        <w:t>Change Agent</w:t>
      </w:r>
    </w:p>
    <w:p w14:paraId="37E7FB58" w14:textId="77777777" w:rsidR="006252C2" w:rsidRPr="006E47B4" w:rsidRDefault="006252C2" w:rsidP="006252C2">
      <w:pPr>
        <w:numPr>
          <w:ilvl w:val="0"/>
          <w:numId w:val="1"/>
        </w:numPr>
        <w:spacing w:line="240" w:lineRule="auto"/>
      </w:pPr>
      <w:r w:rsidRPr="006E47B4">
        <w:t>Curriculum Design</w:t>
      </w:r>
    </w:p>
    <w:p w14:paraId="59A226D3" w14:textId="77777777" w:rsidR="006252C2" w:rsidRPr="006E47B4" w:rsidRDefault="006252C2" w:rsidP="006252C2">
      <w:pPr>
        <w:numPr>
          <w:ilvl w:val="0"/>
          <w:numId w:val="1"/>
        </w:numPr>
        <w:spacing w:line="240" w:lineRule="auto"/>
      </w:pPr>
      <w:r w:rsidRPr="006E47B4">
        <w:t>Educational Technology</w:t>
      </w:r>
    </w:p>
    <w:p w14:paraId="3CB84DE9" w14:textId="77777777" w:rsidR="006252C2" w:rsidRPr="006E47B4" w:rsidRDefault="006252C2" w:rsidP="006252C2">
      <w:pPr>
        <w:numPr>
          <w:ilvl w:val="0"/>
          <w:numId w:val="1"/>
        </w:numPr>
        <w:spacing w:line="240" w:lineRule="auto"/>
      </w:pPr>
      <w:r w:rsidRPr="006E47B4">
        <w:t>Educational Theory</w:t>
      </w:r>
    </w:p>
    <w:p w14:paraId="0591B4A5" w14:textId="77777777" w:rsidR="006252C2" w:rsidRPr="006E47B4" w:rsidRDefault="006252C2" w:rsidP="006252C2">
      <w:pPr>
        <w:numPr>
          <w:ilvl w:val="0"/>
          <w:numId w:val="1"/>
        </w:numPr>
        <w:spacing w:line="240" w:lineRule="auto"/>
      </w:pPr>
      <w:r w:rsidRPr="006E47B4">
        <w:t>Identify Formation</w:t>
      </w:r>
    </w:p>
    <w:p w14:paraId="41CBDEFB" w14:textId="77777777" w:rsidR="006252C2" w:rsidRPr="006E47B4" w:rsidRDefault="006252C2" w:rsidP="006252C2">
      <w:pPr>
        <w:numPr>
          <w:ilvl w:val="0"/>
          <w:numId w:val="1"/>
        </w:numPr>
        <w:spacing w:line="240" w:lineRule="auto"/>
      </w:pPr>
      <w:r w:rsidRPr="006E47B4">
        <w:t>Lifelong Learning</w:t>
      </w:r>
    </w:p>
    <w:p w14:paraId="45361023" w14:textId="77777777" w:rsidR="006252C2" w:rsidRPr="006E47B4" w:rsidRDefault="006252C2" w:rsidP="006252C2">
      <w:pPr>
        <w:numPr>
          <w:ilvl w:val="0"/>
          <w:numId w:val="1"/>
        </w:numPr>
        <w:spacing w:line="240" w:lineRule="auto"/>
      </w:pPr>
      <w:r w:rsidRPr="006E47B4">
        <w:t>Scholarship</w:t>
      </w:r>
    </w:p>
    <w:p w14:paraId="4615D718" w14:textId="77777777" w:rsidR="006252C2" w:rsidRPr="006E47B4" w:rsidRDefault="006252C2" w:rsidP="006252C2">
      <w:pPr>
        <w:spacing w:line="240" w:lineRule="auto"/>
      </w:pPr>
    </w:p>
    <w:p w14:paraId="4EE99F64" w14:textId="77777777" w:rsidR="006252C2" w:rsidRPr="00492195" w:rsidRDefault="006252C2" w:rsidP="006252C2">
      <w:pPr>
        <w:spacing w:line="240" w:lineRule="auto"/>
      </w:pPr>
      <w:r w:rsidRPr="00492195">
        <w:t>This category of membership will be limited to those with a high level of achievement and contributions to health professions education and</w:t>
      </w:r>
      <w:r w:rsidR="00582FBB">
        <w:t xml:space="preserve"> Duke AHEAD</w:t>
      </w:r>
      <w:r w:rsidRPr="00492195">
        <w:t xml:space="preserve"> who are considered significant educators within Duke Health or have a strong track record for scholarship in the field of health professions education.  The focus will also be also be on how these Distinguished Members have and will continue to contribute to the Duke AHEA</w:t>
      </w:r>
      <w:r w:rsidR="00AE46F1">
        <w:t xml:space="preserve">D community and its initiatives.  Some examples may include: </w:t>
      </w:r>
    </w:p>
    <w:p w14:paraId="739499D7" w14:textId="77777777" w:rsidR="006252C2" w:rsidRPr="00492195" w:rsidRDefault="006252C2" w:rsidP="006252C2">
      <w:pPr>
        <w:spacing w:line="240" w:lineRule="auto"/>
      </w:pPr>
    </w:p>
    <w:p w14:paraId="26DEB722" w14:textId="77777777" w:rsidR="00AE46F1" w:rsidRPr="00AE46F1" w:rsidRDefault="00AE46F1" w:rsidP="00AE46F1">
      <w:pPr>
        <w:pStyle w:val="ListParagraph"/>
        <w:numPr>
          <w:ilvl w:val="0"/>
          <w:numId w:val="17"/>
        </w:numPr>
        <w:spacing w:line="240" w:lineRule="auto"/>
      </w:pPr>
      <w:r w:rsidRPr="00AE46F1">
        <w:t>collaborative interprofessional activity that has resulted in sustainable curricular initiatives in one or more IPE programs</w:t>
      </w:r>
    </w:p>
    <w:p w14:paraId="492447BA" w14:textId="77777777" w:rsidR="00AE46F1" w:rsidRPr="00AE46F1" w:rsidRDefault="00AE46F1" w:rsidP="00AE46F1">
      <w:pPr>
        <w:pStyle w:val="ListParagraph"/>
        <w:numPr>
          <w:ilvl w:val="0"/>
          <w:numId w:val="17"/>
        </w:numPr>
        <w:spacing w:line="240" w:lineRule="auto"/>
      </w:pPr>
      <w:r w:rsidRPr="00AE46F1">
        <w:t>track record of grants that have been awarded to develop IPE programs</w:t>
      </w:r>
    </w:p>
    <w:p w14:paraId="0FE08324" w14:textId="77777777" w:rsidR="00AE46F1" w:rsidRPr="00AE46F1" w:rsidRDefault="00AE46F1" w:rsidP="00AE46F1">
      <w:pPr>
        <w:pStyle w:val="ListParagraph"/>
        <w:numPr>
          <w:ilvl w:val="0"/>
          <w:numId w:val="17"/>
        </w:numPr>
        <w:spacing w:line="240" w:lineRule="auto"/>
      </w:pPr>
      <w:r w:rsidRPr="00AE46F1">
        <w:t>scholarship in education such as publications in peer reviewed journals,  curricular innovations</w:t>
      </w:r>
    </w:p>
    <w:p w14:paraId="3313A404" w14:textId="77777777" w:rsidR="00AE46F1" w:rsidRDefault="00AE46F1" w:rsidP="00EA25E2">
      <w:pPr>
        <w:pStyle w:val="ListParagraph"/>
        <w:numPr>
          <w:ilvl w:val="0"/>
          <w:numId w:val="17"/>
        </w:numPr>
        <w:spacing w:line="240" w:lineRule="auto"/>
      </w:pPr>
      <w:r w:rsidRPr="00AE46F1">
        <w:t xml:space="preserve">Educational mentorship </w:t>
      </w:r>
    </w:p>
    <w:p w14:paraId="1388002D" w14:textId="77777777" w:rsidR="00AE46F1" w:rsidRPr="00AE46F1" w:rsidRDefault="00AE46F1" w:rsidP="00EA25E2">
      <w:pPr>
        <w:pStyle w:val="ListParagraph"/>
        <w:numPr>
          <w:ilvl w:val="0"/>
          <w:numId w:val="17"/>
        </w:numPr>
        <w:spacing w:line="240" w:lineRule="auto"/>
      </w:pPr>
      <w:r w:rsidRPr="00AE46F1">
        <w:t xml:space="preserve">Recognized thought leader within </w:t>
      </w:r>
      <w:r>
        <w:t>health professions education</w:t>
      </w:r>
      <w:r w:rsidRPr="00AE46F1">
        <w:t xml:space="preserve"> as demonstrated by leadership at the national or international level</w:t>
      </w:r>
    </w:p>
    <w:p w14:paraId="637B8634" w14:textId="77777777" w:rsidR="00AE46F1" w:rsidRPr="00AE46F1" w:rsidRDefault="00AE46F1" w:rsidP="00AE46F1">
      <w:pPr>
        <w:pStyle w:val="ListParagraph"/>
        <w:numPr>
          <w:ilvl w:val="0"/>
          <w:numId w:val="17"/>
        </w:numPr>
        <w:spacing w:line="240" w:lineRule="auto"/>
      </w:pPr>
      <w:r w:rsidRPr="00AE46F1">
        <w:lastRenderedPageBreak/>
        <w:t>Representation on key committees with educational impacts within Duke Health and/or within the distinguished member’s home health professions education program, and ideally within national and international educational</w:t>
      </w:r>
      <w:r>
        <w:t xml:space="preserve"> organizations.</w:t>
      </w:r>
    </w:p>
    <w:p w14:paraId="14D85A27" w14:textId="77777777" w:rsidR="006252C2" w:rsidRPr="00492195" w:rsidRDefault="006252C2" w:rsidP="006252C2">
      <w:pPr>
        <w:spacing w:line="240" w:lineRule="auto"/>
      </w:pPr>
    </w:p>
    <w:p w14:paraId="4B0734CD" w14:textId="77777777" w:rsidR="006252C2" w:rsidRPr="0010037A" w:rsidRDefault="006252C2" w:rsidP="006252C2">
      <w:pPr>
        <w:spacing w:line="240" w:lineRule="auto"/>
      </w:pPr>
      <w:r w:rsidRPr="0010037A">
        <w:rPr>
          <w:b/>
        </w:rPr>
        <w:t>Eligibility for Distinguished Member</w:t>
      </w:r>
    </w:p>
    <w:p w14:paraId="6E8183DF" w14:textId="77777777" w:rsidR="005D2B02" w:rsidRPr="0010037A" w:rsidRDefault="001C32D0" w:rsidP="00492195">
      <w:pPr>
        <w:pStyle w:val="ListParagraph"/>
        <w:numPr>
          <w:ilvl w:val="0"/>
          <w:numId w:val="2"/>
        </w:numPr>
        <w:spacing w:line="240" w:lineRule="auto"/>
      </w:pPr>
      <w:r w:rsidRPr="0010037A">
        <w:t xml:space="preserve">10 or more years of experience </w:t>
      </w:r>
      <w:r w:rsidR="005D2B02" w:rsidRPr="0010037A">
        <w:t>at any instituti</w:t>
      </w:r>
      <w:r w:rsidR="00AE46F1" w:rsidRPr="0010037A">
        <w:t xml:space="preserve">on or only at </w:t>
      </w:r>
      <w:r w:rsidRPr="0010037A">
        <w:t>as a health professions educator</w:t>
      </w:r>
      <w:r w:rsidR="002A575C" w:rsidRPr="0010037A">
        <w:t xml:space="preserve"> or involved in health professions education</w:t>
      </w:r>
      <w:r w:rsidR="005D2B02" w:rsidRPr="0010037A">
        <w:t xml:space="preserve"> </w:t>
      </w:r>
    </w:p>
    <w:p w14:paraId="79ACF553" w14:textId="77777777" w:rsidR="006252C2" w:rsidRPr="0010037A" w:rsidRDefault="006252C2" w:rsidP="00492195">
      <w:pPr>
        <w:pStyle w:val="ListParagraph"/>
        <w:numPr>
          <w:ilvl w:val="0"/>
          <w:numId w:val="2"/>
        </w:numPr>
        <w:spacing w:line="240" w:lineRule="auto"/>
      </w:pPr>
      <w:r w:rsidRPr="0010037A">
        <w:t>Duke Health faculty members at all ranks</w:t>
      </w:r>
    </w:p>
    <w:p w14:paraId="7B4C5FF8" w14:textId="77777777" w:rsidR="006252C2" w:rsidRPr="0010037A" w:rsidRDefault="006252C2" w:rsidP="006252C2">
      <w:pPr>
        <w:pStyle w:val="ListParagraph"/>
        <w:numPr>
          <w:ilvl w:val="0"/>
          <w:numId w:val="2"/>
        </w:numPr>
        <w:spacing w:line="240" w:lineRule="auto"/>
      </w:pPr>
      <w:r w:rsidRPr="0010037A">
        <w:t xml:space="preserve">Duke Health Professional staff involved in educational activities above and beyond assigned job responsibilities </w:t>
      </w:r>
    </w:p>
    <w:p w14:paraId="3C0A9FCF" w14:textId="77777777" w:rsidR="00785161" w:rsidRPr="0010037A" w:rsidRDefault="00785161" w:rsidP="006252C2">
      <w:pPr>
        <w:pStyle w:val="ListParagraph"/>
        <w:numPr>
          <w:ilvl w:val="0"/>
          <w:numId w:val="2"/>
        </w:numPr>
        <w:spacing w:line="240" w:lineRule="auto"/>
      </w:pPr>
      <w:r w:rsidRPr="0010037A">
        <w:t>Duke AHEAD member for 2 or more years</w:t>
      </w:r>
    </w:p>
    <w:p w14:paraId="7EA1A5A2" w14:textId="77777777" w:rsidR="006252C2" w:rsidRPr="0010037A" w:rsidRDefault="006252C2" w:rsidP="006252C2">
      <w:pPr>
        <w:spacing w:line="240" w:lineRule="auto"/>
      </w:pPr>
    </w:p>
    <w:p w14:paraId="1A5C251A" w14:textId="77777777" w:rsidR="006252C2" w:rsidRPr="00492195" w:rsidRDefault="006252C2" w:rsidP="006252C2">
      <w:pPr>
        <w:spacing w:line="240" w:lineRule="auto"/>
      </w:pPr>
      <w:r w:rsidRPr="0010037A">
        <w:t>Prior educational experiences and contributions will be considered as well as activities within the Duke Health community.   Educational contributions and experiences are defined as including activities at Duke, at other institutions, and at regional, national, and international levels.</w:t>
      </w:r>
    </w:p>
    <w:p w14:paraId="5C0803A0" w14:textId="77777777" w:rsidR="006252C2" w:rsidRPr="00492195" w:rsidRDefault="006252C2" w:rsidP="006252C2">
      <w:pPr>
        <w:spacing w:line="240" w:lineRule="auto"/>
      </w:pPr>
    </w:p>
    <w:p w14:paraId="3A7FFF45" w14:textId="77777777" w:rsidR="002A31DB" w:rsidRPr="00492195" w:rsidRDefault="002A31DB" w:rsidP="00B53C78">
      <w:pPr>
        <w:spacing w:line="240" w:lineRule="auto"/>
        <w:rPr>
          <w:b/>
        </w:rPr>
      </w:pPr>
      <w:r w:rsidRPr="00492195">
        <w:rPr>
          <w:b/>
        </w:rPr>
        <w:t>Application Process</w:t>
      </w:r>
    </w:p>
    <w:p w14:paraId="5B70D45B" w14:textId="77777777" w:rsidR="00B53C78" w:rsidRPr="00492195" w:rsidRDefault="00B53C78" w:rsidP="00B53C78">
      <w:pPr>
        <w:spacing w:line="240" w:lineRule="auto"/>
      </w:pPr>
    </w:p>
    <w:p w14:paraId="128F7C2E" w14:textId="77777777" w:rsidR="0096413A" w:rsidRPr="00492195" w:rsidRDefault="001C32D0" w:rsidP="00E75737">
      <w:pPr>
        <w:pStyle w:val="ListParagraph"/>
        <w:numPr>
          <w:ilvl w:val="0"/>
          <w:numId w:val="10"/>
        </w:numPr>
        <w:spacing w:line="240" w:lineRule="auto"/>
      </w:pPr>
      <w:r w:rsidRPr="00492195">
        <w:t>Three nomination</w:t>
      </w:r>
      <w:r w:rsidR="00A82A08" w:rsidRPr="00492195">
        <w:t>s</w:t>
      </w:r>
      <w:r w:rsidRPr="00492195">
        <w:t xml:space="preserve"> are required to be considered for this category.</w:t>
      </w:r>
      <w:r w:rsidR="002A575C" w:rsidRPr="00492195">
        <w:t xml:space="preserve">  </w:t>
      </w:r>
    </w:p>
    <w:p w14:paraId="259BB160" w14:textId="77777777" w:rsidR="0096413A" w:rsidRPr="00492195" w:rsidRDefault="0096413A" w:rsidP="0096413A">
      <w:pPr>
        <w:pStyle w:val="ListParagraph"/>
        <w:numPr>
          <w:ilvl w:val="1"/>
          <w:numId w:val="10"/>
        </w:numPr>
        <w:spacing w:line="240" w:lineRule="auto"/>
      </w:pPr>
      <w:r w:rsidRPr="00492195">
        <w:t>At least 2 of the 3 nominators must be Duke AHEAD members</w:t>
      </w:r>
    </w:p>
    <w:p w14:paraId="60F08059" w14:textId="77777777" w:rsidR="00EF0D8B" w:rsidRPr="00492195" w:rsidRDefault="00EF0D8B" w:rsidP="0096413A">
      <w:pPr>
        <w:pStyle w:val="ListParagraph"/>
        <w:numPr>
          <w:ilvl w:val="1"/>
          <w:numId w:val="10"/>
        </w:numPr>
        <w:spacing w:line="240" w:lineRule="auto"/>
      </w:pPr>
      <w:r w:rsidRPr="00492195">
        <w:t xml:space="preserve">There must be a primary nomination </w:t>
      </w:r>
      <w:r w:rsidR="00AE46F1">
        <w:t xml:space="preserve">from a Duke AHEAD member </w:t>
      </w:r>
      <w:r w:rsidRPr="00492195">
        <w:t>that includes the detailed information list below (#2)</w:t>
      </w:r>
    </w:p>
    <w:p w14:paraId="0578B352" w14:textId="77777777" w:rsidR="00EF0D8B" w:rsidRPr="00492195" w:rsidRDefault="00EF0D8B" w:rsidP="0096413A">
      <w:pPr>
        <w:pStyle w:val="ListParagraph"/>
        <w:numPr>
          <w:ilvl w:val="1"/>
          <w:numId w:val="10"/>
        </w:numPr>
        <w:spacing w:line="240" w:lineRule="auto"/>
      </w:pPr>
      <w:r w:rsidRPr="00492195">
        <w:t>Two additional nomination letters are required that discuss the areas of excellence and achievements of the nominee.</w:t>
      </w:r>
    </w:p>
    <w:p w14:paraId="0284143B" w14:textId="77777777" w:rsidR="0096413A" w:rsidRPr="00492195" w:rsidRDefault="0096413A" w:rsidP="0096413A">
      <w:pPr>
        <w:pStyle w:val="ListParagraph"/>
        <w:spacing w:line="240" w:lineRule="auto"/>
        <w:ind w:left="360"/>
      </w:pPr>
    </w:p>
    <w:p w14:paraId="2008BAD5" w14:textId="77777777" w:rsidR="001C32D0" w:rsidRPr="00492195" w:rsidRDefault="00EF0D8B" w:rsidP="00E75737">
      <w:pPr>
        <w:pStyle w:val="ListParagraph"/>
        <w:numPr>
          <w:ilvl w:val="0"/>
          <w:numId w:val="10"/>
        </w:numPr>
        <w:spacing w:line="240" w:lineRule="auto"/>
      </w:pPr>
      <w:r w:rsidRPr="00492195">
        <w:t>The primary n</w:t>
      </w:r>
      <w:r w:rsidR="002A575C" w:rsidRPr="00492195">
        <w:t>ominat</w:t>
      </w:r>
      <w:r w:rsidR="0096413A" w:rsidRPr="00492195">
        <w:t>ion</w:t>
      </w:r>
      <w:r w:rsidR="002A575C" w:rsidRPr="00492195">
        <w:t xml:space="preserve"> </w:t>
      </w:r>
      <w:r w:rsidR="00A82A08" w:rsidRPr="00492195">
        <w:t>form</w:t>
      </w:r>
      <w:r w:rsidR="002A575C" w:rsidRPr="00492195">
        <w:t xml:space="preserve"> should address:</w:t>
      </w:r>
    </w:p>
    <w:p w14:paraId="09F434FB" w14:textId="77777777" w:rsidR="001C32D0" w:rsidRPr="00492195" w:rsidRDefault="001C32D0" w:rsidP="00B53C78">
      <w:pPr>
        <w:spacing w:line="240" w:lineRule="auto"/>
      </w:pPr>
    </w:p>
    <w:p w14:paraId="78A1431E" w14:textId="77777777" w:rsidR="00EF0D8B" w:rsidRPr="00492195" w:rsidRDefault="00AE46F1" w:rsidP="002A575C">
      <w:pPr>
        <w:pStyle w:val="ListParagraph"/>
        <w:numPr>
          <w:ilvl w:val="0"/>
          <w:numId w:val="11"/>
        </w:numPr>
        <w:spacing w:line="240" w:lineRule="auto"/>
      </w:pPr>
      <w:r>
        <w:t>N</w:t>
      </w:r>
      <w:r w:rsidR="00EF0D8B" w:rsidRPr="00492195">
        <w:t>ominees name, current position/rank, department and contact information (email, campus box, telephone, etc.</w:t>
      </w:r>
    </w:p>
    <w:p w14:paraId="5D98D01B" w14:textId="77777777" w:rsidR="00EF0D8B" w:rsidRPr="00492195" w:rsidRDefault="00EF0D8B" w:rsidP="00EF0D8B">
      <w:pPr>
        <w:pStyle w:val="ListParagraph"/>
        <w:spacing w:line="240" w:lineRule="auto"/>
      </w:pPr>
    </w:p>
    <w:p w14:paraId="4A747F8A" w14:textId="77777777" w:rsidR="001C32D0" w:rsidRPr="00492195" w:rsidRDefault="002A575C" w:rsidP="002A575C">
      <w:pPr>
        <w:pStyle w:val="ListParagraph"/>
        <w:numPr>
          <w:ilvl w:val="0"/>
          <w:numId w:val="11"/>
        </w:numPr>
        <w:spacing w:line="240" w:lineRule="auto"/>
      </w:pPr>
      <w:r w:rsidRPr="00492195">
        <w:t>N</w:t>
      </w:r>
      <w:r w:rsidR="001C32D0" w:rsidRPr="00492195">
        <w:t>umber of years of experience as a health professions educator</w:t>
      </w:r>
      <w:r w:rsidR="00AE46F1">
        <w:t xml:space="preserve"> and number of years at Duke</w:t>
      </w:r>
      <w:r w:rsidR="001C32D0" w:rsidRPr="00492195">
        <w:t>.</w:t>
      </w:r>
    </w:p>
    <w:p w14:paraId="724DA1E7" w14:textId="77777777" w:rsidR="001C32D0" w:rsidRPr="00492195" w:rsidRDefault="001C32D0" w:rsidP="00E75737">
      <w:pPr>
        <w:spacing w:line="240" w:lineRule="auto"/>
        <w:ind w:left="720"/>
      </w:pPr>
    </w:p>
    <w:p w14:paraId="274913C7" w14:textId="77777777" w:rsidR="001C32D0" w:rsidRPr="00492195" w:rsidRDefault="001C32D0" w:rsidP="002A575C">
      <w:pPr>
        <w:pStyle w:val="ListParagraph"/>
        <w:numPr>
          <w:ilvl w:val="0"/>
          <w:numId w:val="11"/>
        </w:numPr>
        <w:spacing w:line="240" w:lineRule="auto"/>
      </w:pPr>
      <w:r w:rsidRPr="00492195">
        <w:t xml:space="preserve">Identification and description of </w:t>
      </w:r>
      <w:r w:rsidR="00785161" w:rsidRPr="00492195">
        <w:t xml:space="preserve">achievements and contributions within </w:t>
      </w:r>
      <w:r w:rsidRPr="00492195">
        <w:t>2 or 3 areas of excellence based on the Duke AHEAD competencies that demonstrate</w:t>
      </w:r>
      <w:r w:rsidR="002A575C" w:rsidRPr="00492195">
        <w:t xml:space="preserve"> why</w:t>
      </w:r>
      <w:r w:rsidRPr="00492195">
        <w:t xml:space="preserve"> this </w:t>
      </w:r>
      <w:r w:rsidR="002A575C" w:rsidRPr="00492195">
        <w:t xml:space="preserve">nominee </w:t>
      </w:r>
      <w:r w:rsidRPr="00492195">
        <w:t>should be given serious consideration for Distinguished membership.</w:t>
      </w:r>
    </w:p>
    <w:p w14:paraId="398892AF" w14:textId="77777777" w:rsidR="001C32D0" w:rsidRPr="00492195" w:rsidRDefault="001C32D0" w:rsidP="00E75737">
      <w:pPr>
        <w:pStyle w:val="ListParagraph"/>
        <w:ind w:left="1440"/>
      </w:pPr>
    </w:p>
    <w:p w14:paraId="477011CD" w14:textId="77777777" w:rsidR="001C32D0" w:rsidRPr="00492195" w:rsidRDefault="00785161" w:rsidP="002A575C">
      <w:pPr>
        <w:pStyle w:val="ListParagraph"/>
        <w:numPr>
          <w:ilvl w:val="0"/>
          <w:numId w:val="11"/>
        </w:numPr>
        <w:spacing w:line="240" w:lineRule="auto"/>
      </w:pPr>
      <w:r w:rsidRPr="00492195">
        <w:t xml:space="preserve">Other major </w:t>
      </w:r>
      <w:r w:rsidR="002A575C" w:rsidRPr="00492195">
        <w:t>achievements</w:t>
      </w:r>
      <w:r w:rsidR="001C32D0" w:rsidRPr="00492195">
        <w:t xml:space="preserve"> </w:t>
      </w:r>
      <w:r w:rsidRPr="00492195">
        <w:t>within</w:t>
      </w:r>
      <w:r w:rsidR="001C32D0" w:rsidRPr="00492195">
        <w:t xml:space="preserve"> Duke </w:t>
      </w:r>
      <w:r w:rsidRPr="00492195">
        <w:t xml:space="preserve">Health </w:t>
      </w:r>
      <w:r w:rsidR="001C32D0" w:rsidRPr="00492195">
        <w:t xml:space="preserve">or within </w:t>
      </w:r>
      <w:r w:rsidR="00AE46F1">
        <w:t xml:space="preserve">the candidate's </w:t>
      </w:r>
      <w:r w:rsidR="001C32D0" w:rsidRPr="00492195">
        <w:t>profession related to health professions education.</w:t>
      </w:r>
    </w:p>
    <w:p w14:paraId="3167B13A" w14:textId="77777777" w:rsidR="001C32D0" w:rsidRPr="00492195" w:rsidRDefault="001C32D0" w:rsidP="00E75737">
      <w:pPr>
        <w:pStyle w:val="ListParagraph"/>
        <w:ind w:left="1440"/>
      </w:pPr>
    </w:p>
    <w:p w14:paraId="7206CA0B" w14:textId="77777777" w:rsidR="001C32D0" w:rsidRPr="00492195" w:rsidRDefault="002A575C" w:rsidP="002A575C">
      <w:pPr>
        <w:pStyle w:val="ListParagraph"/>
        <w:numPr>
          <w:ilvl w:val="0"/>
          <w:numId w:val="11"/>
        </w:numPr>
        <w:spacing w:line="240" w:lineRule="auto"/>
      </w:pPr>
      <w:r w:rsidRPr="00492195">
        <w:t>Past</w:t>
      </w:r>
      <w:r w:rsidR="001C32D0" w:rsidRPr="00492195">
        <w:t xml:space="preserve"> and </w:t>
      </w:r>
      <w:r w:rsidR="00785161" w:rsidRPr="00492195">
        <w:t xml:space="preserve">current contributions to Duke AHEAD including participation in Duke AHEAD events </w:t>
      </w:r>
      <w:r w:rsidR="00785161" w:rsidRPr="00492195">
        <w:rPr>
          <w:u w:val="single"/>
        </w:rPr>
        <w:t xml:space="preserve">and </w:t>
      </w:r>
      <w:r w:rsidR="00785161" w:rsidRPr="00492195">
        <w:t>contribut</w:t>
      </w:r>
      <w:r w:rsidR="00EF0D8B" w:rsidRPr="00492195">
        <w:t xml:space="preserve">ions </w:t>
      </w:r>
      <w:r w:rsidR="00785161" w:rsidRPr="00492195">
        <w:t>through presentations, mentoring, serving on planning committees, key personnel on Duke AHEAD grants or Duke AHEAD funded programs, or other similar activities.</w:t>
      </w:r>
    </w:p>
    <w:p w14:paraId="09820F3F" w14:textId="77777777" w:rsidR="00885E84" w:rsidRPr="00492195" w:rsidRDefault="00885E84" w:rsidP="00885E84">
      <w:pPr>
        <w:pStyle w:val="ListParagraph"/>
      </w:pPr>
    </w:p>
    <w:p w14:paraId="5D8F921E" w14:textId="77777777" w:rsidR="00885E84" w:rsidRPr="00492195" w:rsidRDefault="00885E84" w:rsidP="002A575C">
      <w:pPr>
        <w:pStyle w:val="ListParagraph"/>
        <w:numPr>
          <w:ilvl w:val="0"/>
          <w:numId w:val="11"/>
        </w:numPr>
        <w:spacing w:line="240" w:lineRule="auto"/>
      </w:pPr>
      <w:r w:rsidRPr="00492195">
        <w:t>Statement of potential contributions to Duke AHEAD</w:t>
      </w:r>
      <w:r w:rsidR="00EF0D8B" w:rsidRPr="00492195">
        <w:t xml:space="preserve"> in the future</w:t>
      </w:r>
      <w:r w:rsidRPr="00492195">
        <w:t>.</w:t>
      </w:r>
    </w:p>
    <w:p w14:paraId="67E56582" w14:textId="77777777" w:rsidR="001C32D0" w:rsidRPr="00492195" w:rsidRDefault="001C32D0" w:rsidP="00B53C78">
      <w:pPr>
        <w:spacing w:line="240" w:lineRule="auto"/>
      </w:pPr>
    </w:p>
    <w:p w14:paraId="6674198B" w14:textId="77777777" w:rsidR="001C32D0" w:rsidRPr="00492195" w:rsidRDefault="001C32D0" w:rsidP="00EF0D8B">
      <w:pPr>
        <w:pStyle w:val="ListParagraph"/>
        <w:numPr>
          <w:ilvl w:val="0"/>
          <w:numId w:val="11"/>
        </w:numPr>
        <w:spacing w:line="240" w:lineRule="auto"/>
      </w:pPr>
      <w:r w:rsidRPr="00492195">
        <w:t xml:space="preserve">Copy of the nominee’s </w:t>
      </w:r>
      <w:r w:rsidR="00785161" w:rsidRPr="00492195">
        <w:t xml:space="preserve">current </w:t>
      </w:r>
      <w:r w:rsidRPr="00492195">
        <w:t xml:space="preserve">CV should be attached to the primary recommendation letter. </w:t>
      </w:r>
    </w:p>
    <w:p w14:paraId="0F04EA3A" w14:textId="77777777" w:rsidR="00EF0D8B" w:rsidRPr="00492195" w:rsidRDefault="00EF0D8B" w:rsidP="00EF0D8B">
      <w:pPr>
        <w:pStyle w:val="ListParagraph"/>
      </w:pPr>
    </w:p>
    <w:p w14:paraId="4A9A68CB" w14:textId="77777777" w:rsidR="00EF0D8B" w:rsidRPr="00492195" w:rsidRDefault="007D012B" w:rsidP="00EF0D8B">
      <w:pPr>
        <w:pStyle w:val="ListParagraph"/>
        <w:numPr>
          <w:ilvl w:val="0"/>
          <w:numId w:val="10"/>
        </w:numPr>
        <w:spacing w:line="240" w:lineRule="auto"/>
      </w:pPr>
      <w:r w:rsidRPr="00492195">
        <w:lastRenderedPageBreak/>
        <w:t>Two s</w:t>
      </w:r>
      <w:r w:rsidR="00EF0D8B" w:rsidRPr="00492195">
        <w:t xml:space="preserve">upporting nomination letters </w:t>
      </w:r>
      <w:r w:rsidRPr="00492195">
        <w:t xml:space="preserve">must </w:t>
      </w:r>
      <w:r w:rsidR="00EF0D8B" w:rsidRPr="00492195">
        <w:t>but be submitted by the deadline and address the nominee</w:t>
      </w:r>
      <w:r w:rsidRPr="00492195">
        <w:t>’</w:t>
      </w:r>
      <w:r w:rsidR="00EF0D8B" w:rsidRPr="00492195">
        <w:t xml:space="preserve">s </w:t>
      </w:r>
      <w:r w:rsidRPr="00492195">
        <w:t>areas</w:t>
      </w:r>
      <w:r w:rsidR="00EF0D8B" w:rsidRPr="00492195">
        <w:t xml:space="preserve"> of excellence and achievement. </w:t>
      </w:r>
    </w:p>
    <w:p w14:paraId="20B316A7" w14:textId="77777777" w:rsidR="00EF0D8B" w:rsidRPr="00492195" w:rsidRDefault="00EF0D8B" w:rsidP="00EF0D8B">
      <w:pPr>
        <w:pStyle w:val="ListParagraph"/>
        <w:spacing w:line="240" w:lineRule="auto"/>
      </w:pPr>
    </w:p>
    <w:p w14:paraId="1178D585" w14:textId="77777777" w:rsidR="00EC3077" w:rsidRPr="00492195" w:rsidRDefault="00EC3077" w:rsidP="00EC3077">
      <w:r w:rsidRPr="00492195">
        <w:t>Duke A</w:t>
      </w:r>
      <w:r w:rsidR="00EF0D8B" w:rsidRPr="00492195">
        <w:t>HEAD will acknowledge receipt of the nomination when all materials are</w:t>
      </w:r>
      <w:r w:rsidR="00AE46F1">
        <w:t xml:space="preserve"> submitted by the deadline.</w:t>
      </w:r>
    </w:p>
    <w:p w14:paraId="63A4026A" w14:textId="77777777" w:rsidR="000742E6" w:rsidRPr="00492195" w:rsidRDefault="000742E6" w:rsidP="005D0A85">
      <w:pPr>
        <w:spacing w:line="240" w:lineRule="auto"/>
      </w:pPr>
    </w:p>
    <w:p w14:paraId="25FD9811" w14:textId="77777777" w:rsidR="00B53C78" w:rsidRPr="00492195" w:rsidRDefault="00EC3077" w:rsidP="0055519B">
      <w:pPr>
        <w:spacing w:line="240" w:lineRule="auto"/>
        <w:rPr>
          <w:b/>
        </w:rPr>
      </w:pPr>
      <w:r w:rsidRPr="00492195">
        <w:rPr>
          <w:b/>
        </w:rPr>
        <w:t>Recognition of Award of Distinguished Member Level</w:t>
      </w:r>
    </w:p>
    <w:p w14:paraId="0CBF8BD0" w14:textId="77777777" w:rsidR="00EC3077" w:rsidRPr="00492195" w:rsidRDefault="00EC3077" w:rsidP="00B53C78">
      <w:pPr>
        <w:spacing w:line="240" w:lineRule="auto"/>
        <w:rPr>
          <w:b/>
        </w:rPr>
      </w:pPr>
    </w:p>
    <w:p w14:paraId="2B63508D" w14:textId="77777777" w:rsidR="00EC3077" w:rsidRPr="00492195" w:rsidRDefault="00EC3077" w:rsidP="00B53C78">
      <w:pPr>
        <w:spacing w:line="240" w:lineRule="auto"/>
      </w:pPr>
      <w:r w:rsidRPr="00492195">
        <w:t>A letter of the designation of Duke AHEAD Distinguished Member will be sent to the applicant, his/her supervisor, department chair or department head, as well as the appropriate dean.</w:t>
      </w:r>
    </w:p>
    <w:p w14:paraId="1C160E96" w14:textId="77777777" w:rsidR="00EC3077" w:rsidRPr="00492195" w:rsidRDefault="00EC3077" w:rsidP="00B53C78">
      <w:pPr>
        <w:spacing w:line="240" w:lineRule="auto"/>
      </w:pPr>
    </w:p>
    <w:p w14:paraId="153A5069" w14:textId="77777777" w:rsidR="00EC3077" w:rsidRPr="00492195" w:rsidRDefault="00EC3077" w:rsidP="00B53C78">
      <w:pPr>
        <w:spacing w:line="240" w:lineRule="auto"/>
      </w:pPr>
      <w:r w:rsidRPr="00492195">
        <w:t>A letter from Duke AHEAD will also be provided for the use in promotion and tenure decisions and it will explain the criteria and process behind this special recognition.</w:t>
      </w:r>
    </w:p>
    <w:p w14:paraId="792B7D4B" w14:textId="77777777" w:rsidR="00EC3077" w:rsidRPr="00492195" w:rsidRDefault="00EC3077" w:rsidP="00B53C78">
      <w:pPr>
        <w:spacing w:line="240" w:lineRule="auto"/>
      </w:pPr>
    </w:p>
    <w:p w14:paraId="1472AC72" w14:textId="1BF43E1E" w:rsidR="00407996" w:rsidRPr="006E47B4" w:rsidRDefault="00EC3077" w:rsidP="00EC3077">
      <w:pPr>
        <w:spacing w:line="240" w:lineRule="auto"/>
      </w:pPr>
      <w:r w:rsidRPr="00492195">
        <w:t>Distinguished Members will be recognized</w:t>
      </w:r>
      <w:r w:rsidR="00522A4A">
        <w:t xml:space="preserve"> at the annual Duke AHEAD event and on the Duke AHEAD website.  </w:t>
      </w:r>
    </w:p>
    <w:p w14:paraId="0E4E512E" w14:textId="77777777" w:rsidR="00E40425" w:rsidRPr="006E47B4" w:rsidRDefault="00E40425" w:rsidP="00EC3077">
      <w:pPr>
        <w:spacing w:line="240" w:lineRule="auto"/>
      </w:pPr>
    </w:p>
    <w:p w14:paraId="6D8D1B4A" w14:textId="77777777" w:rsidR="00E40425" w:rsidRPr="006E47B4" w:rsidRDefault="00E40425" w:rsidP="00EC3077">
      <w:pPr>
        <w:spacing w:line="240" w:lineRule="auto"/>
      </w:pPr>
    </w:p>
    <w:p w14:paraId="595CCDF5" w14:textId="77777777" w:rsidR="0055519B" w:rsidRPr="006E47B4" w:rsidRDefault="0055519B" w:rsidP="00EC3077">
      <w:pPr>
        <w:spacing w:line="240" w:lineRule="auto"/>
      </w:pPr>
    </w:p>
    <w:sectPr w:rsidR="0055519B" w:rsidRPr="006E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0C3"/>
    <w:multiLevelType w:val="hybridMultilevel"/>
    <w:tmpl w:val="C184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1074"/>
    <w:multiLevelType w:val="hybridMultilevel"/>
    <w:tmpl w:val="E52C4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92914"/>
    <w:multiLevelType w:val="hybridMultilevel"/>
    <w:tmpl w:val="1A4C4A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B044F5"/>
    <w:multiLevelType w:val="hybridMultilevel"/>
    <w:tmpl w:val="77881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36056"/>
    <w:multiLevelType w:val="hybridMultilevel"/>
    <w:tmpl w:val="123A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C1264"/>
    <w:multiLevelType w:val="hybridMultilevel"/>
    <w:tmpl w:val="5342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3780F"/>
    <w:multiLevelType w:val="hybridMultilevel"/>
    <w:tmpl w:val="71C64E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C1D68"/>
    <w:multiLevelType w:val="hybridMultilevel"/>
    <w:tmpl w:val="B010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04313"/>
    <w:multiLevelType w:val="hybridMultilevel"/>
    <w:tmpl w:val="FD86AF2E"/>
    <w:lvl w:ilvl="0" w:tplc="0120A33A">
      <w:start w:val="1"/>
      <w:numFmt w:val="bullet"/>
      <w:lvlText w:val="•"/>
      <w:lvlJc w:val="left"/>
      <w:pPr>
        <w:tabs>
          <w:tab w:val="num" w:pos="720"/>
        </w:tabs>
        <w:ind w:left="720" w:hanging="360"/>
      </w:pPr>
      <w:rPr>
        <w:rFonts w:ascii="Arial" w:hAnsi="Arial" w:cs="Times New Roman" w:hint="default"/>
      </w:rPr>
    </w:lvl>
    <w:lvl w:ilvl="1" w:tplc="5C245906">
      <w:start w:val="1"/>
      <w:numFmt w:val="bullet"/>
      <w:lvlText w:val="•"/>
      <w:lvlJc w:val="left"/>
      <w:pPr>
        <w:tabs>
          <w:tab w:val="num" w:pos="1440"/>
        </w:tabs>
        <w:ind w:left="1440" w:hanging="360"/>
      </w:pPr>
      <w:rPr>
        <w:rFonts w:ascii="Arial" w:hAnsi="Arial" w:cs="Times New Roman" w:hint="default"/>
      </w:rPr>
    </w:lvl>
    <w:lvl w:ilvl="2" w:tplc="A8A4122A">
      <w:start w:val="1"/>
      <w:numFmt w:val="bullet"/>
      <w:lvlText w:val="•"/>
      <w:lvlJc w:val="left"/>
      <w:pPr>
        <w:tabs>
          <w:tab w:val="num" w:pos="2160"/>
        </w:tabs>
        <w:ind w:left="2160" w:hanging="360"/>
      </w:pPr>
      <w:rPr>
        <w:rFonts w:ascii="Arial" w:hAnsi="Arial" w:cs="Times New Roman" w:hint="default"/>
      </w:rPr>
    </w:lvl>
    <w:lvl w:ilvl="3" w:tplc="28DA82EC">
      <w:start w:val="1"/>
      <w:numFmt w:val="bullet"/>
      <w:lvlText w:val="•"/>
      <w:lvlJc w:val="left"/>
      <w:pPr>
        <w:tabs>
          <w:tab w:val="num" w:pos="2880"/>
        </w:tabs>
        <w:ind w:left="2880" w:hanging="360"/>
      </w:pPr>
      <w:rPr>
        <w:rFonts w:ascii="Arial" w:hAnsi="Arial" w:cs="Times New Roman" w:hint="default"/>
      </w:rPr>
    </w:lvl>
    <w:lvl w:ilvl="4" w:tplc="099AB5B0">
      <w:start w:val="1"/>
      <w:numFmt w:val="bullet"/>
      <w:lvlText w:val="•"/>
      <w:lvlJc w:val="left"/>
      <w:pPr>
        <w:tabs>
          <w:tab w:val="num" w:pos="3600"/>
        </w:tabs>
        <w:ind w:left="3600" w:hanging="360"/>
      </w:pPr>
      <w:rPr>
        <w:rFonts w:ascii="Arial" w:hAnsi="Arial" w:cs="Times New Roman" w:hint="default"/>
      </w:rPr>
    </w:lvl>
    <w:lvl w:ilvl="5" w:tplc="A4167E2C">
      <w:start w:val="1"/>
      <w:numFmt w:val="bullet"/>
      <w:lvlText w:val="•"/>
      <w:lvlJc w:val="left"/>
      <w:pPr>
        <w:tabs>
          <w:tab w:val="num" w:pos="4320"/>
        </w:tabs>
        <w:ind w:left="4320" w:hanging="360"/>
      </w:pPr>
      <w:rPr>
        <w:rFonts w:ascii="Arial" w:hAnsi="Arial" w:cs="Times New Roman" w:hint="default"/>
      </w:rPr>
    </w:lvl>
    <w:lvl w:ilvl="6" w:tplc="FE00F0C0">
      <w:start w:val="1"/>
      <w:numFmt w:val="bullet"/>
      <w:lvlText w:val="•"/>
      <w:lvlJc w:val="left"/>
      <w:pPr>
        <w:tabs>
          <w:tab w:val="num" w:pos="5040"/>
        </w:tabs>
        <w:ind w:left="5040" w:hanging="360"/>
      </w:pPr>
      <w:rPr>
        <w:rFonts w:ascii="Arial" w:hAnsi="Arial" w:cs="Times New Roman" w:hint="default"/>
      </w:rPr>
    </w:lvl>
    <w:lvl w:ilvl="7" w:tplc="8F36A3D2">
      <w:start w:val="1"/>
      <w:numFmt w:val="bullet"/>
      <w:lvlText w:val="•"/>
      <w:lvlJc w:val="left"/>
      <w:pPr>
        <w:tabs>
          <w:tab w:val="num" w:pos="5760"/>
        </w:tabs>
        <w:ind w:left="5760" w:hanging="360"/>
      </w:pPr>
      <w:rPr>
        <w:rFonts w:ascii="Arial" w:hAnsi="Arial" w:cs="Times New Roman" w:hint="default"/>
      </w:rPr>
    </w:lvl>
    <w:lvl w:ilvl="8" w:tplc="52BC5E74">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3F1E27B5"/>
    <w:multiLevelType w:val="hybridMultilevel"/>
    <w:tmpl w:val="E5742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54EA0"/>
    <w:multiLevelType w:val="hybridMultilevel"/>
    <w:tmpl w:val="44C800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D07CD8"/>
    <w:multiLevelType w:val="hybridMultilevel"/>
    <w:tmpl w:val="7ADCD23A"/>
    <w:lvl w:ilvl="0" w:tplc="8EA019AE">
      <w:start w:val="1"/>
      <w:numFmt w:val="bullet"/>
      <w:lvlText w:val=""/>
      <w:lvlJc w:val="left"/>
      <w:pPr>
        <w:tabs>
          <w:tab w:val="num" w:pos="720"/>
        </w:tabs>
        <w:ind w:left="720" w:hanging="360"/>
      </w:pPr>
      <w:rPr>
        <w:rFonts w:ascii="Wingdings 3" w:hAnsi="Wingdings 3" w:hint="default"/>
      </w:rPr>
    </w:lvl>
    <w:lvl w:ilvl="1" w:tplc="85046660">
      <w:numFmt w:val="bullet"/>
      <w:lvlText w:val=""/>
      <w:lvlJc w:val="left"/>
      <w:pPr>
        <w:tabs>
          <w:tab w:val="num" w:pos="1440"/>
        </w:tabs>
        <w:ind w:left="1440" w:hanging="360"/>
      </w:pPr>
      <w:rPr>
        <w:rFonts w:ascii="Wingdings 3" w:hAnsi="Wingdings 3" w:hint="default"/>
      </w:rPr>
    </w:lvl>
    <w:lvl w:ilvl="2" w:tplc="0D80243A" w:tentative="1">
      <w:start w:val="1"/>
      <w:numFmt w:val="bullet"/>
      <w:lvlText w:val=""/>
      <w:lvlJc w:val="left"/>
      <w:pPr>
        <w:tabs>
          <w:tab w:val="num" w:pos="2160"/>
        </w:tabs>
        <w:ind w:left="2160" w:hanging="360"/>
      </w:pPr>
      <w:rPr>
        <w:rFonts w:ascii="Wingdings 3" w:hAnsi="Wingdings 3" w:hint="default"/>
      </w:rPr>
    </w:lvl>
    <w:lvl w:ilvl="3" w:tplc="3C8E5CB6" w:tentative="1">
      <w:start w:val="1"/>
      <w:numFmt w:val="bullet"/>
      <w:lvlText w:val=""/>
      <w:lvlJc w:val="left"/>
      <w:pPr>
        <w:tabs>
          <w:tab w:val="num" w:pos="2880"/>
        </w:tabs>
        <w:ind w:left="2880" w:hanging="360"/>
      </w:pPr>
      <w:rPr>
        <w:rFonts w:ascii="Wingdings 3" w:hAnsi="Wingdings 3" w:hint="default"/>
      </w:rPr>
    </w:lvl>
    <w:lvl w:ilvl="4" w:tplc="1E4E20A2" w:tentative="1">
      <w:start w:val="1"/>
      <w:numFmt w:val="bullet"/>
      <w:lvlText w:val=""/>
      <w:lvlJc w:val="left"/>
      <w:pPr>
        <w:tabs>
          <w:tab w:val="num" w:pos="3600"/>
        </w:tabs>
        <w:ind w:left="3600" w:hanging="360"/>
      </w:pPr>
      <w:rPr>
        <w:rFonts w:ascii="Wingdings 3" w:hAnsi="Wingdings 3" w:hint="default"/>
      </w:rPr>
    </w:lvl>
    <w:lvl w:ilvl="5" w:tplc="58A87F0E" w:tentative="1">
      <w:start w:val="1"/>
      <w:numFmt w:val="bullet"/>
      <w:lvlText w:val=""/>
      <w:lvlJc w:val="left"/>
      <w:pPr>
        <w:tabs>
          <w:tab w:val="num" w:pos="4320"/>
        </w:tabs>
        <w:ind w:left="4320" w:hanging="360"/>
      </w:pPr>
      <w:rPr>
        <w:rFonts w:ascii="Wingdings 3" w:hAnsi="Wingdings 3" w:hint="default"/>
      </w:rPr>
    </w:lvl>
    <w:lvl w:ilvl="6" w:tplc="A20415C2" w:tentative="1">
      <w:start w:val="1"/>
      <w:numFmt w:val="bullet"/>
      <w:lvlText w:val=""/>
      <w:lvlJc w:val="left"/>
      <w:pPr>
        <w:tabs>
          <w:tab w:val="num" w:pos="5040"/>
        </w:tabs>
        <w:ind w:left="5040" w:hanging="360"/>
      </w:pPr>
      <w:rPr>
        <w:rFonts w:ascii="Wingdings 3" w:hAnsi="Wingdings 3" w:hint="default"/>
      </w:rPr>
    </w:lvl>
    <w:lvl w:ilvl="7" w:tplc="FD8CAA10" w:tentative="1">
      <w:start w:val="1"/>
      <w:numFmt w:val="bullet"/>
      <w:lvlText w:val=""/>
      <w:lvlJc w:val="left"/>
      <w:pPr>
        <w:tabs>
          <w:tab w:val="num" w:pos="5760"/>
        </w:tabs>
        <w:ind w:left="5760" w:hanging="360"/>
      </w:pPr>
      <w:rPr>
        <w:rFonts w:ascii="Wingdings 3" w:hAnsi="Wingdings 3" w:hint="default"/>
      </w:rPr>
    </w:lvl>
    <w:lvl w:ilvl="8" w:tplc="B276ED2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09435D1"/>
    <w:multiLevelType w:val="hybridMultilevel"/>
    <w:tmpl w:val="82905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350F0"/>
    <w:multiLevelType w:val="hybridMultilevel"/>
    <w:tmpl w:val="9436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90AF9"/>
    <w:multiLevelType w:val="hybridMultilevel"/>
    <w:tmpl w:val="3952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531C0"/>
    <w:multiLevelType w:val="hybridMultilevel"/>
    <w:tmpl w:val="79D2E6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E13384"/>
    <w:multiLevelType w:val="hybridMultilevel"/>
    <w:tmpl w:val="F6D4B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
  </w:num>
  <w:num w:numId="5">
    <w:abstractNumId w:val="7"/>
  </w:num>
  <w:num w:numId="6">
    <w:abstractNumId w:val="0"/>
  </w:num>
  <w:num w:numId="7">
    <w:abstractNumId w:val="4"/>
  </w:num>
  <w:num w:numId="8">
    <w:abstractNumId w:val="13"/>
  </w:num>
  <w:num w:numId="9">
    <w:abstractNumId w:val="6"/>
  </w:num>
  <w:num w:numId="10">
    <w:abstractNumId w:val="2"/>
  </w:num>
  <w:num w:numId="11">
    <w:abstractNumId w:val="9"/>
  </w:num>
  <w:num w:numId="12">
    <w:abstractNumId w:val="3"/>
  </w:num>
  <w:num w:numId="13">
    <w:abstractNumId w:val="12"/>
  </w:num>
  <w:num w:numId="14">
    <w:abstractNumId w:val="16"/>
  </w:num>
  <w:num w:numId="15">
    <w:abstractNumId w:val="1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F3"/>
    <w:rsid w:val="0000650F"/>
    <w:rsid w:val="00037C6F"/>
    <w:rsid w:val="000409BB"/>
    <w:rsid w:val="00047B72"/>
    <w:rsid w:val="000742E6"/>
    <w:rsid w:val="000773EA"/>
    <w:rsid w:val="000B7821"/>
    <w:rsid w:val="000D3EF9"/>
    <w:rsid w:val="000E74E4"/>
    <w:rsid w:val="000F46E1"/>
    <w:rsid w:val="0010037A"/>
    <w:rsid w:val="00102F9B"/>
    <w:rsid w:val="001566F3"/>
    <w:rsid w:val="00185CD9"/>
    <w:rsid w:val="001B25D8"/>
    <w:rsid w:val="001C32D0"/>
    <w:rsid w:val="00207E79"/>
    <w:rsid w:val="00214CB2"/>
    <w:rsid w:val="0022517F"/>
    <w:rsid w:val="0026395B"/>
    <w:rsid w:val="00285529"/>
    <w:rsid w:val="00296273"/>
    <w:rsid w:val="002A31DB"/>
    <w:rsid w:val="002A575C"/>
    <w:rsid w:val="002E2353"/>
    <w:rsid w:val="002F432E"/>
    <w:rsid w:val="00314871"/>
    <w:rsid w:val="00331B02"/>
    <w:rsid w:val="003651BB"/>
    <w:rsid w:val="00407996"/>
    <w:rsid w:val="004478D6"/>
    <w:rsid w:val="00492195"/>
    <w:rsid w:val="004B782B"/>
    <w:rsid w:val="005046E3"/>
    <w:rsid w:val="00522A4A"/>
    <w:rsid w:val="0055519B"/>
    <w:rsid w:val="005674E3"/>
    <w:rsid w:val="00582FBB"/>
    <w:rsid w:val="005C3A27"/>
    <w:rsid w:val="005D06E0"/>
    <w:rsid w:val="005D0A85"/>
    <w:rsid w:val="005D2B02"/>
    <w:rsid w:val="005D6C59"/>
    <w:rsid w:val="006252C2"/>
    <w:rsid w:val="006A2757"/>
    <w:rsid w:val="006E47B4"/>
    <w:rsid w:val="0072176B"/>
    <w:rsid w:val="00747F66"/>
    <w:rsid w:val="00785161"/>
    <w:rsid w:val="007B7517"/>
    <w:rsid w:val="007D012B"/>
    <w:rsid w:val="007D1616"/>
    <w:rsid w:val="007E547A"/>
    <w:rsid w:val="007F27C8"/>
    <w:rsid w:val="0086715C"/>
    <w:rsid w:val="00885E84"/>
    <w:rsid w:val="0096413A"/>
    <w:rsid w:val="009E1F9D"/>
    <w:rsid w:val="00A17129"/>
    <w:rsid w:val="00A474FF"/>
    <w:rsid w:val="00A531FF"/>
    <w:rsid w:val="00A72A6F"/>
    <w:rsid w:val="00A82A08"/>
    <w:rsid w:val="00AE0C1D"/>
    <w:rsid w:val="00AE46F1"/>
    <w:rsid w:val="00B27DF5"/>
    <w:rsid w:val="00B53C78"/>
    <w:rsid w:val="00C00B33"/>
    <w:rsid w:val="00C233A3"/>
    <w:rsid w:val="00C27385"/>
    <w:rsid w:val="00C74AA8"/>
    <w:rsid w:val="00C85262"/>
    <w:rsid w:val="00CB344F"/>
    <w:rsid w:val="00DA1EA5"/>
    <w:rsid w:val="00DB47E3"/>
    <w:rsid w:val="00DE077B"/>
    <w:rsid w:val="00E40425"/>
    <w:rsid w:val="00E73ED5"/>
    <w:rsid w:val="00E75737"/>
    <w:rsid w:val="00E958D9"/>
    <w:rsid w:val="00EC3077"/>
    <w:rsid w:val="00ED5B7C"/>
    <w:rsid w:val="00EF0D8B"/>
    <w:rsid w:val="00EF6B6E"/>
    <w:rsid w:val="00F059CD"/>
    <w:rsid w:val="00FC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2E5E"/>
  <w15:docId w15:val="{48D316C0-B41D-4AA6-9947-20F45FD1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C78"/>
    <w:pPr>
      <w:ind w:left="720"/>
      <w:contextualSpacing/>
    </w:pPr>
  </w:style>
  <w:style w:type="paragraph" w:styleId="BalloonText">
    <w:name w:val="Balloon Text"/>
    <w:basedOn w:val="Normal"/>
    <w:link w:val="BalloonTextChar"/>
    <w:uiPriority w:val="99"/>
    <w:semiHidden/>
    <w:unhideWhenUsed/>
    <w:rsid w:val="007F27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7C8"/>
    <w:rPr>
      <w:rFonts w:ascii="Segoe UI" w:hAnsi="Segoe UI" w:cs="Segoe UI"/>
      <w:sz w:val="18"/>
      <w:szCs w:val="18"/>
    </w:rPr>
  </w:style>
  <w:style w:type="character" w:styleId="CommentReference">
    <w:name w:val="annotation reference"/>
    <w:basedOn w:val="DefaultParagraphFont"/>
    <w:uiPriority w:val="99"/>
    <w:semiHidden/>
    <w:unhideWhenUsed/>
    <w:rsid w:val="00AE46F1"/>
    <w:rPr>
      <w:sz w:val="16"/>
      <w:szCs w:val="16"/>
    </w:rPr>
  </w:style>
  <w:style w:type="paragraph" w:styleId="CommentText">
    <w:name w:val="annotation text"/>
    <w:basedOn w:val="Normal"/>
    <w:link w:val="CommentTextChar"/>
    <w:uiPriority w:val="99"/>
    <w:unhideWhenUsed/>
    <w:rsid w:val="00AE46F1"/>
    <w:pPr>
      <w:spacing w:line="240" w:lineRule="auto"/>
    </w:pPr>
    <w:rPr>
      <w:sz w:val="20"/>
      <w:szCs w:val="20"/>
    </w:rPr>
  </w:style>
  <w:style w:type="character" w:customStyle="1" w:styleId="CommentTextChar">
    <w:name w:val="Comment Text Char"/>
    <w:basedOn w:val="DefaultParagraphFont"/>
    <w:link w:val="CommentText"/>
    <w:uiPriority w:val="99"/>
    <w:rsid w:val="00AE46F1"/>
    <w:rPr>
      <w:sz w:val="20"/>
      <w:szCs w:val="20"/>
    </w:rPr>
  </w:style>
  <w:style w:type="paragraph" w:styleId="CommentSubject">
    <w:name w:val="annotation subject"/>
    <w:basedOn w:val="CommentText"/>
    <w:next w:val="CommentText"/>
    <w:link w:val="CommentSubjectChar"/>
    <w:uiPriority w:val="99"/>
    <w:semiHidden/>
    <w:unhideWhenUsed/>
    <w:rsid w:val="00AE46F1"/>
    <w:rPr>
      <w:b/>
      <w:bCs/>
    </w:rPr>
  </w:style>
  <w:style w:type="character" w:customStyle="1" w:styleId="CommentSubjectChar">
    <w:name w:val="Comment Subject Char"/>
    <w:basedOn w:val="CommentTextChar"/>
    <w:link w:val="CommentSubject"/>
    <w:uiPriority w:val="99"/>
    <w:semiHidden/>
    <w:rsid w:val="00AE46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6367">
      <w:bodyDiv w:val="1"/>
      <w:marLeft w:val="0"/>
      <w:marRight w:val="0"/>
      <w:marTop w:val="0"/>
      <w:marBottom w:val="0"/>
      <w:divBdr>
        <w:top w:val="none" w:sz="0" w:space="0" w:color="auto"/>
        <w:left w:val="none" w:sz="0" w:space="0" w:color="auto"/>
        <w:bottom w:val="none" w:sz="0" w:space="0" w:color="auto"/>
        <w:right w:val="none" w:sz="0" w:space="0" w:color="auto"/>
      </w:divBdr>
    </w:div>
    <w:div w:id="386875612">
      <w:bodyDiv w:val="1"/>
      <w:marLeft w:val="0"/>
      <w:marRight w:val="0"/>
      <w:marTop w:val="0"/>
      <w:marBottom w:val="0"/>
      <w:divBdr>
        <w:top w:val="none" w:sz="0" w:space="0" w:color="auto"/>
        <w:left w:val="none" w:sz="0" w:space="0" w:color="auto"/>
        <w:bottom w:val="none" w:sz="0" w:space="0" w:color="auto"/>
        <w:right w:val="none" w:sz="0" w:space="0" w:color="auto"/>
      </w:divBdr>
      <w:divsChild>
        <w:div w:id="633295694">
          <w:marLeft w:val="547"/>
          <w:marRight w:val="0"/>
          <w:marTop w:val="200"/>
          <w:marBottom w:val="0"/>
          <w:divBdr>
            <w:top w:val="none" w:sz="0" w:space="0" w:color="auto"/>
            <w:left w:val="none" w:sz="0" w:space="0" w:color="auto"/>
            <w:bottom w:val="none" w:sz="0" w:space="0" w:color="auto"/>
            <w:right w:val="none" w:sz="0" w:space="0" w:color="auto"/>
          </w:divBdr>
        </w:div>
        <w:div w:id="760300709">
          <w:marLeft w:val="547"/>
          <w:marRight w:val="0"/>
          <w:marTop w:val="200"/>
          <w:marBottom w:val="0"/>
          <w:divBdr>
            <w:top w:val="none" w:sz="0" w:space="0" w:color="auto"/>
            <w:left w:val="none" w:sz="0" w:space="0" w:color="auto"/>
            <w:bottom w:val="none" w:sz="0" w:space="0" w:color="auto"/>
            <w:right w:val="none" w:sz="0" w:space="0" w:color="auto"/>
          </w:divBdr>
        </w:div>
        <w:div w:id="795100879">
          <w:marLeft w:val="1166"/>
          <w:marRight w:val="0"/>
          <w:marTop w:val="200"/>
          <w:marBottom w:val="0"/>
          <w:divBdr>
            <w:top w:val="none" w:sz="0" w:space="0" w:color="auto"/>
            <w:left w:val="none" w:sz="0" w:space="0" w:color="auto"/>
            <w:bottom w:val="none" w:sz="0" w:space="0" w:color="auto"/>
            <w:right w:val="none" w:sz="0" w:space="0" w:color="auto"/>
          </w:divBdr>
        </w:div>
        <w:div w:id="973412022">
          <w:marLeft w:val="547"/>
          <w:marRight w:val="0"/>
          <w:marTop w:val="200"/>
          <w:marBottom w:val="0"/>
          <w:divBdr>
            <w:top w:val="none" w:sz="0" w:space="0" w:color="auto"/>
            <w:left w:val="none" w:sz="0" w:space="0" w:color="auto"/>
            <w:bottom w:val="none" w:sz="0" w:space="0" w:color="auto"/>
            <w:right w:val="none" w:sz="0" w:space="0" w:color="auto"/>
          </w:divBdr>
        </w:div>
        <w:div w:id="1040547469">
          <w:marLeft w:val="547"/>
          <w:marRight w:val="0"/>
          <w:marTop w:val="200"/>
          <w:marBottom w:val="0"/>
          <w:divBdr>
            <w:top w:val="none" w:sz="0" w:space="0" w:color="auto"/>
            <w:left w:val="none" w:sz="0" w:space="0" w:color="auto"/>
            <w:bottom w:val="none" w:sz="0" w:space="0" w:color="auto"/>
            <w:right w:val="none" w:sz="0" w:space="0" w:color="auto"/>
          </w:divBdr>
        </w:div>
        <w:div w:id="1824276935">
          <w:marLeft w:val="547"/>
          <w:marRight w:val="0"/>
          <w:marTop w:val="200"/>
          <w:marBottom w:val="0"/>
          <w:divBdr>
            <w:top w:val="none" w:sz="0" w:space="0" w:color="auto"/>
            <w:left w:val="none" w:sz="0" w:space="0" w:color="auto"/>
            <w:bottom w:val="none" w:sz="0" w:space="0" w:color="auto"/>
            <w:right w:val="none" w:sz="0" w:space="0" w:color="auto"/>
          </w:divBdr>
        </w:div>
        <w:div w:id="200470169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Thibodeau</dc:creator>
  <cp:keywords/>
  <cp:lastModifiedBy>Kristin Dickerson</cp:lastModifiedBy>
  <cp:revision>2</cp:revision>
  <cp:lastPrinted>2016-02-16T16:53:00Z</cp:lastPrinted>
  <dcterms:created xsi:type="dcterms:W3CDTF">2021-04-19T13:25:00Z</dcterms:created>
  <dcterms:modified xsi:type="dcterms:W3CDTF">2021-04-19T13:25:00Z</dcterms:modified>
</cp:coreProperties>
</file>